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4E84" w:rsidRPr="009A4E84" w:rsidRDefault="009A4E84" w:rsidP="009A4E84">
      <w:pPr>
        <w:widowControl/>
        <w:jc w:val="center"/>
        <w:rPr>
          <w:rFonts w:ascii="Times New Roman" w:eastAsia="宋体" w:hAnsi="Times New Roman" w:cs="宋体"/>
          <w:b/>
          <w:kern w:val="0"/>
          <w:sz w:val="32"/>
          <w:szCs w:val="32"/>
        </w:rPr>
      </w:pPr>
      <w:r w:rsidRPr="009A4E84">
        <w:rPr>
          <w:rStyle w:val="current6"/>
          <w:rFonts w:ascii="Tahoma" w:hAnsi="Tahoma" w:cs="Tahoma"/>
          <w:b/>
          <w:color w:val="444444"/>
          <w:sz w:val="32"/>
          <w:szCs w:val="32"/>
        </w:rPr>
        <w:t>海鲜</w:t>
      </w:r>
      <w:proofErr w:type="gramStart"/>
      <w:r w:rsidRPr="009A4E84">
        <w:rPr>
          <w:rStyle w:val="current6"/>
          <w:rFonts w:ascii="Tahoma" w:hAnsi="Tahoma" w:cs="Tahoma"/>
          <w:b/>
          <w:color w:val="444444"/>
          <w:sz w:val="32"/>
          <w:szCs w:val="32"/>
        </w:rPr>
        <w:t>菇</w:t>
      </w:r>
      <w:proofErr w:type="gramEnd"/>
      <w:r w:rsidRPr="009A4E84">
        <w:rPr>
          <w:rStyle w:val="current6"/>
          <w:rFonts w:ascii="Tahoma" w:hAnsi="Tahoma" w:cs="Tahoma"/>
          <w:b/>
          <w:color w:val="444444"/>
          <w:sz w:val="32"/>
          <w:szCs w:val="32"/>
        </w:rPr>
        <w:t>工厂化栽培技术</w:t>
      </w:r>
    </w:p>
    <w:p w:rsidR="009A4E84" w:rsidRPr="009A4E84" w:rsidRDefault="009A4E84" w:rsidP="009A4E8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一、概述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57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海鲜菇，学名真姬菇，在真菌分类中的地位，隶属于担子菌亚门，</w:t>
      </w:r>
      <w:proofErr w:type="gramStart"/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层菌纲</w:t>
      </w:r>
      <w:proofErr w:type="gramEnd"/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，伞菌目，白蘑科，</w:t>
      </w:r>
      <w:proofErr w:type="gramStart"/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离褶菌族</w:t>
      </w:r>
      <w:proofErr w:type="gramEnd"/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，玉蕈属。拉丁文学名</w:t>
      </w:r>
      <w:proofErr w:type="spellStart"/>
      <w:r w:rsidRPr="009A4E84">
        <w:rPr>
          <w:rFonts w:ascii="宋体" w:eastAsia="宋体" w:hAnsi="宋体" w:cs="宋体"/>
          <w:kern w:val="0"/>
          <w:sz w:val="24"/>
          <w:szCs w:val="24"/>
        </w:rPr>
        <w:t>Hypsizigus</w:t>
      </w:r>
      <w:proofErr w:type="spellEnd"/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proofErr w:type="spellStart"/>
      <w:r w:rsidRPr="009A4E84">
        <w:rPr>
          <w:rFonts w:ascii="宋体" w:eastAsia="宋体" w:hAnsi="宋体" w:cs="宋体"/>
          <w:kern w:val="0"/>
          <w:sz w:val="24"/>
          <w:szCs w:val="24"/>
        </w:rPr>
        <w:t>marmoreus</w:t>
      </w:r>
      <w:proofErr w:type="spellEnd"/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( Peck ) </w:t>
      </w:r>
      <w:proofErr w:type="spellStart"/>
      <w:r w:rsidRPr="009A4E84">
        <w:rPr>
          <w:rFonts w:ascii="宋体" w:eastAsia="宋体" w:hAnsi="宋体" w:cs="宋体"/>
          <w:kern w:val="0"/>
          <w:sz w:val="24"/>
          <w:szCs w:val="24"/>
        </w:rPr>
        <w:t>Bigerlow</w:t>
      </w:r>
      <w:proofErr w:type="spellEnd"/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。又称蟹味菇，由福建省农科院于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2000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年从日本引进，我校即和农科院合作在建瓯、政和等地建立种植示范基地，并逐步销往北京、上海、广州、深圳等城市，因口感好、味道鲜美、易被消费者接受，在日本也是仅次于香菇、金针菇、蘑菇之后的第四大食用菌品种。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2005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年顺昌农办池茂连等，利用新屯旧的闲置茶场改造进行工厂化设施栽培取得成功，并取名为“海鲜菇”，随后在五年的时间里顺昌发展到近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个厂场，年产值达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亿元以上，上海、成都、浙江、江苏等一些企业也介入了工厂化栽培，并获得较丰厚的回报，五年来，市场价位批发价格每公斤平均在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元左右，且大都只在全国的一线城市建立销售网点，且闽北的海鲜菇总产量占全国市场总量的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以上，且市场前景广阔。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573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57750" cy="2714625"/>
            <wp:effectExtent l="0" t="0" r="0" b="9525"/>
            <wp:docPr id="24" name="图片 24" descr="http://www.npnx.cn/jpkc/yljs/7/course/blob/9004212_clip_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pnx.cn/jpkc/yljs/7/course/blob/9004212_clip_image00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（一）经济价值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真姬菇营养丰富。据报道，每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100g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干样品含粗蛋白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3.22g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，粗脂肪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0.22g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，粗纤维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1.68g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，碳水化合物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4.56g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，灰分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1.32g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。灰分中含钙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7.0mg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，磷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130mg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lastRenderedPageBreak/>
        <w:t>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14.67mg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，钠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49mg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6.73mg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316.9mg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。还含有多种维生素，如</w:t>
      </w:r>
      <w:r w:rsidRPr="009A4E84">
        <w:rPr>
          <w:rFonts w:ascii="宋体" w:eastAsia="宋体" w:hAnsi="宋体" w:cs="宋体"/>
          <w:kern w:val="0"/>
          <w:sz w:val="24"/>
          <w:szCs w:val="24"/>
        </w:rPr>
        <w:t>VB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1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0.6mg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VB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2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5.84mg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VC13.8mg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。因此，是一种理想的保健食品。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真姬菇是一种呈味物质丰富、味道十分鲜美的菇类，每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100g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干子实体中含维生素</w:t>
      </w:r>
      <w:r w:rsidRPr="009A4E84">
        <w:rPr>
          <w:rFonts w:ascii="宋体" w:eastAsia="宋体" w:hAnsi="宋体" w:cs="宋体"/>
          <w:kern w:val="0"/>
          <w:sz w:val="24"/>
          <w:szCs w:val="24"/>
        </w:rPr>
        <w:t>B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1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0.46mg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，维生素</w:t>
      </w:r>
      <w:r w:rsidRPr="009A4E84">
        <w:rPr>
          <w:rFonts w:ascii="宋体" w:eastAsia="宋体" w:hAnsi="宋体" w:cs="宋体"/>
          <w:kern w:val="0"/>
          <w:sz w:val="24"/>
          <w:szCs w:val="24"/>
        </w:rPr>
        <w:t>B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2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5.84mg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，维生素</w:t>
      </w:r>
      <w:r w:rsidRPr="009A4E84">
        <w:rPr>
          <w:rFonts w:ascii="宋体" w:eastAsia="宋体" w:hAnsi="宋体" w:cs="宋体"/>
          <w:kern w:val="0"/>
          <w:sz w:val="24"/>
          <w:szCs w:val="24"/>
        </w:rPr>
        <w:t>B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6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186.99mg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。此外，在蛋白质中含有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17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种氨基酸，含量占鲜重的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2.76%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，其中人体必需的氨基酸有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种，占氨基酸总量的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36.82%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。由于有这些呈味物质，所以诱人食欲，尤其是特殊的蟹鲜味是其他菇类所不具备的，这可能也是真姬菇近来风靡国际市场的因素之一。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据报道，真姬菇子实体热水提取物，有清除人体内自由基的作用，因此常食真姬菇有提高免疫力、防衰老、延长寿命之功效。用真姬菇子实体干粉饲喂小白鼠，对肉瘤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180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有抑制作用，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18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天的抑制率达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48%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～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，而以每天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1000g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体重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的剂量（热水提取物），对</w:t>
      </w:r>
      <w:r w:rsidRPr="009A4E84">
        <w:rPr>
          <w:rFonts w:ascii="宋体" w:eastAsia="宋体" w:hAnsi="宋体" w:cs="宋体"/>
          <w:kern w:val="0"/>
          <w:sz w:val="24"/>
          <w:szCs w:val="24"/>
        </w:rPr>
        <w:t>Lewis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肺癌小白鼠进行实验，其抑制率达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（二）栽培现状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真姬菇原为野生，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1972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年日本宝酒造（株式社会）首先驯化栽培成功，并取得专利权，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1973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年开始在日本东北部的长野等地，用木屑、米糠等原料，采用机械化全空调条件下进行周年栽培。由于菇形美观，质嫩脆，味鲜美，口感独特，市场畅销，售价昂贵，每公斤达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20—30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美元，生产经营效益十分可观，近年来风靡美国、日本、韩国和我国台湾省，尽管一些生产国产量不断提高（如：日本的真姬菇产量连年增长，已成为仅次于香菇、金针菇居第三位的食用菌品种），售价不断攀升，但供应缺口仍然较大，因此，真姬菇有广阔市场及发展前景，极具商业性开发潜力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我国大陆是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世纪</w:t>
      </w:r>
      <w:r w:rsidRPr="009A4E84">
        <w:rPr>
          <w:rFonts w:ascii="宋体" w:eastAsia="宋体" w:hAnsi="宋体" w:cs="宋体"/>
          <w:kern w:val="0"/>
          <w:sz w:val="24"/>
          <w:szCs w:val="24"/>
        </w:rPr>
        <w:t>80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年代从日本引种栽培，主要在山西、河北、河南、山东、福建、辽宁、上海等省市进行小面积栽培，以鲜菇和盐渍菇出口日本。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2003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年后上海及顺昌等地进行工厂化生产，产品以国内鲜销为主，取得较好效益，以顺昌县为例，目前真姬菇栽培厂家达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家，小型厂有日产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3000-8000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袋，最大产家日产达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万袋，年总产值达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2.6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亿元，随后邵武、光泽、延平、建瓯、建阳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lastRenderedPageBreak/>
        <w:t>都建起了栽培厂，年产值突破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亿元，且鲜菇市场全国占有量达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，每亩土地年产出率达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余万元，实现了工厂化、标准化、产业化生产。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二、生物学特性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（一）形态特征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子实体多数丛生，少数单生。菌盖幼时呈半球形，长大后渐平展，老熟时盖中心下凹，边缘向上翘，直径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1—4cm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幼时深赭石色或黑褐色，中央色深，具网状斑纹，长大后呈灰褐色，从中央至边缘色渐淡，工厂化栽培产品为白色。菌肉白色，质较硬而脆。菌褶片状，白色至淡奶油色，与菌柄呈圆头状弯生，密集至稍稀。菌柄圆柱状，中实，脆骨质，柄长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3—18cm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，直径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4—20mm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，偏心生或中央生。孢子印近白色。孢子呈阔卵形至近球形，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4—5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μ</w:t>
      </w:r>
      <w:r w:rsidRPr="009A4E84">
        <w:rPr>
          <w:rFonts w:ascii="宋体" w:eastAsia="宋体" w:hAnsi="宋体" w:cs="宋体"/>
          <w:kern w:val="0"/>
          <w:sz w:val="24"/>
          <w:szCs w:val="24"/>
        </w:rPr>
        <w:t>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×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3.5—4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μ</w:t>
      </w:r>
      <w:r w:rsidRPr="009A4E84">
        <w:rPr>
          <w:rFonts w:ascii="宋体" w:eastAsia="宋体" w:hAnsi="宋体" w:cs="宋体"/>
          <w:kern w:val="0"/>
          <w:sz w:val="24"/>
          <w:szCs w:val="24"/>
        </w:rPr>
        <w:t>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，显微观察孢子无色透明，表面光滑，无纹饰。菌丝具锁状联合。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（二）生态分布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在自然界野生条件下，秋、冬季生于壳斗科树种，如山行榉等阔叶树的枯干、倒木、伐桩上，是一种白色木材腐朽菌。主要分布于北半球温带地区，北美（美国、加拿大）、欧洲、日本等。中国是否有野生真姬菌资源，目前尚未见有报道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（三）生活条件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．营养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是一种木生白腐真菌，它对纤维素、木质素具有很强的分解吸收能力，在自然界主要营养基质为山毛榉、七叶树等阔叶树木。人工栽培的原料来源很广泛，除阔叶树木屑外，棉籽壳、玉米秸、玉米芯、棉秆粉及其它作物的秸秆均可作为培养料。但为了提高产量和品质，在栽培时要添加麸皮、米糠、豆饼粉、玉米粉、棉籽饼粉等氮源，以及过磷酸钙等矿质元素。真姬菇菌丝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PDA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培养基上长势较弱，而且会产生较多的无性分生孢子，如果在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PDA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培养基中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lastRenderedPageBreak/>
        <w:t>加入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0.05%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硫酸镁、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0.15%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磷酸二氢钾、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0.3%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蛋白胨或酵母膏、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0.05%VB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，改善氮源和微量元素，菌丝生长则可大为改观。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真姬菇属中偏低温型变温结实性菌类。菌丝抗逆尾较强，生产温度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5—30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℃，最适温度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22—25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℃，为了防止污染杂菌，一般应将菌丝培养温度控制在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18—22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℃；原基分化温度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8—22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℃，最适温度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10—15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℃；菇体生产发育温度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12—18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℃，最适温度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14—16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．湿度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真姬菇是喜湿菌类。菌丝生长阶段培养料最适含水量为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60—70%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；现蕾期菇房的空气湿度要提高到</w:t>
      </w:r>
      <w:r w:rsidRPr="009A4E84">
        <w:rPr>
          <w:rFonts w:ascii="宋体" w:eastAsia="宋体" w:hAnsi="宋体" w:cs="宋体"/>
          <w:kern w:val="0"/>
          <w:sz w:val="24"/>
          <w:szCs w:val="24"/>
        </w:rPr>
        <w:t>98%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以上，空气湿度不足子实体原基难以分化；子实体生产发育阶段适宜的空气湿度为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90—95%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4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．光照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菌丝生长阶段不需要光照，直射光会抑制菌丝生长；无光照原基能分化，但形成的子实体色泽灰白，盖大柄长，商品价值低，所以在原基分化期，菇房要给予适当的散射光照（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50—100lx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）；子实体生育阶段，菇房应有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300—1000lx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的光照强度。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．空气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菌丝生长阶段和子实体发育阶段均需空气新鲜，氧气不足</w:t>
      </w:r>
      <w:r w:rsidRPr="009A4E84">
        <w:rPr>
          <w:rFonts w:ascii="宋体" w:eastAsia="宋体" w:hAnsi="宋体" w:cs="宋体"/>
          <w:kern w:val="0"/>
          <w:sz w:val="24"/>
          <w:szCs w:val="24"/>
        </w:rPr>
        <w:t>CO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浓度高，发菌期菌丝生长会受抑制，出菇期会抑制菇盖发育，严重时会产生畸形菇，但过度通风换气会促使早开伞，不利提高品质和产量。据资料，菌丝生长阶段容器内</w:t>
      </w:r>
      <w:r w:rsidRPr="009A4E84">
        <w:rPr>
          <w:rFonts w:ascii="宋体" w:eastAsia="宋体" w:hAnsi="宋体" w:cs="宋体"/>
          <w:kern w:val="0"/>
          <w:sz w:val="24"/>
          <w:szCs w:val="24"/>
        </w:rPr>
        <w:t>CO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浓度不能超过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0.4%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；菇蕾分化期和子实体长大期菇房内的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CO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b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浓度控制在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0.1%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以下最佳。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．酸碱度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真姬菇菌丝适宜在偏酸性环境中生长，最适</w:t>
      </w:r>
      <w:r w:rsidRPr="009A4E84">
        <w:rPr>
          <w:rFonts w:ascii="宋体" w:eastAsia="宋体" w:hAnsi="宋体" w:cs="宋体"/>
          <w:kern w:val="0"/>
          <w:sz w:val="24"/>
          <w:szCs w:val="24"/>
        </w:rPr>
        <w:t>PH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5.5—6.5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三、工厂化栽培技术探讨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．栽培场所的选择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交通及水、电设计安装方便，远离村庄、工厂及畜禽等养殖场所。日产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吨鲜菇规模的企业占地需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10-15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亩。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362575" cy="4000500"/>
            <wp:effectExtent l="0" t="0" r="9525" b="0"/>
            <wp:docPr id="23" name="图片 23" descr="http://www.npnx.cn/jpkc/yljs/7/course/blob/9004214_clip_image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pnx.cn/jpkc/yljs/7/course/blob/9004214_clip_image00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．标准厂房的搭建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地下推平，并打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10—12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公分水泥并做隔热处理。标准钢架房，宽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23m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，边高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4.5m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，中间走道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，长度适场地而定。培养室及出菇房分两排排列，总的比例为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2—3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：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。培养房及出菇房以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平方米左右为准，具体参考规格为长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、宽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6.1m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，每间设四个培养架，三个走道（宽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0.70m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），中间两架培养架宽为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1.2m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，两个边架为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0.8m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，培养室的培养架为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层，层距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50cm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。出菇房的培养架分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层，层距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54cm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，单个出菇房可容纳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万袋出菇。每个出菇房或培养房配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匹谷仑牌水冷机组一台，风机两台。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743450" cy="3505200"/>
            <wp:effectExtent l="0" t="0" r="0" b="0"/>
            <wp:docPr id="22" name="图片 22" descr="http://www.npnx.cn/jpkc/yljs/7/course/blob/9004216_clip_image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pnx.cn/jpkc/yljs/7/course/blob/9004216_clip_image00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229225" cy="3924300"/>
            <wp:effectExtent l="0" t="0" r="9525" b="0"/>
            <wp:docPr id="21" name="图片 21" descr="http://www.npnx.cn/jpkc/yljs/7/course/blob/9004218_clip_image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npnx.cn/jpkc/yljs/7/course/blob/9004218_clip_image00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905375" cy="3305175"/>
            <wp:effectExtent l="0" t="0" r="9525" b="9525"/>
            <wp:docPr id="20" name="图片 20" descr="http://www.npnx.cn/jpkc/yljs/7/course/blob/9004220_clip_image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npnx.cn/jpkc/yljs/7/course/blob/9004220_clip_image00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．厂房大体布局及主要设备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木屑室外堆料场地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200-300m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，原材料仓库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300-500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，操作间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500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，冷却室</w:t>
      </w:r>
      <w:r w:rsidRPr="009A4E84">
        <w:rPr>
          <w:rFonts w:ascii="宋体" w:eastAsia="宋体" w:hAnsi="宋体" w:cs="宋体"/>
          <w:kern w:val="0"/>
          <w:sz w:val="24"/>
          <w:szCs w:val="24"/>
        </w:rPr>
        <w:t>80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，接种室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，菌种培养室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，菌袋培养室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间约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1220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，出菇房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间约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610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，产品包装间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，产品贮存冷库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 m</w:t>
      </w:r>
      <w:r w:rsidRPr="009A4E84">
        <w:rPr>
          <w:rFonts w:ascii="宋体" w:eastAsia="宋体" w:hAnsi="宋体" w:cs="宋体"/>
          <w:kern w:val="0"/>
          <w:sz w:val="24"/>
          <w:szCs w:val="24"/>
          <w:vertAlign w:val="superscript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。主要设备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250KW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专用变压器一台，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吨水塔一个，冷却塔三座，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10P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水冷机组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台，风机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台，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吨卧式锅炉一台，双桶双拌拌料系统一套，装袋机一台（漳州兴宝或黑宝生产），灭菌设备一套。</w:t>
      </w:r>
    </w:p>
    <w:p w:rsidR="009A4E84" w:rsidRPr="009A4E84" w:rsidRDefault="009A4E84" w:rsidP="00A54AAF">
      <w:pPr>
        <w:widowControl/>
        <w:spacing w:before="100" w:beforeAutospacing="1" w:after="100" w:afterAutospacing="1"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019675" cy="3733800"/>
            <wp:effectExtent l="0" t="0" r="9525" b="0"/>
            <wp:docPr id="19" name="图片 19" descr="http://www.npnx.cn/jpkc/yljs/7/course/blob/9004222_clip_image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npnx.cn/jpkc/yljs/7/course/blob/9004222_clip_image01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76800" cy="3609975"/>
            <wp:effectExtent l="0" t="0" r="0" b="9525"/>
            <wp:docPr id="18" name="图片 18" descr="http://www.npnx.cn/jpkc/yljs/7/course/blob/9004224_clip_image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npnx.cn/jpkc/yljs/7/course/blob/9004224_clip_image01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686300" cy="3514725"/>
            <wp:effectExtent l="0" t="0" r="0" b="9525"/>
            <wp:docPr id="17" name="图片 17" descr="http://www.npnx.cn/jpkc/yljs/7/course/blob/9004226_clip_image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npnx.cn/jpkc/yljs/7/course/blob/9004226_clip_image015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48225" cy="3629025"/>
            <wp:effectExtent l="0" t="0" r="9525" b="9525"/>
            <wp:docPr id="16" name="图片 16" descr="http://www.npnx.cn/jpkc/yljs/7/course/blob/9004227_clip_image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npnx.cn/jpkc/yljs/7/course/blob/9004227_clip_image017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360" w:lineRule="auto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057775" cy="3781425"/>
            <wp:effectExtent l="0" t="0" r="9525" b="9525"/>
            <wp:docPr id="15" name="图片 15" descr="http://www.npnx.cn/jpkc/yljs/7/course/blob/9004228_clip_image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npnx.cn/jpkc/yljs/7/course/blob/9004228_clip_image019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4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．菌种的选择与制作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菌株多从国外引进，目前有两个株系，分别俗称“海鲜菇”及“蟹味菇”。菌种多以使用棉籽壳木屑混合种为主，为探讨缩短生产周期，可试验使用枝条菌种或谷粒菌种及液体菌种、菌种生产要由专人负责，注意质量和纯度，并注意菌种的提纯复壮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．培养料配方探讨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⑴棉籽壳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55.5%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，木屑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，麦皮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，玉米粉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，石灰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⑵棉籽壳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45.5%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，木屑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，麦皮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，玉米粉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，石灰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1.5%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各地可因地制宜用草粉、豆杆粉、玉米芯取代部分木屑或棉籽壳。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．拌料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取上述配方按比例将料倒入搅拌桶内，缓慢加水，每桶可拌料</w:t>
      </w:r>
      <w:r w:rsidRPr="009A4E84">
        <w:rPr>
          <w:rFonts w:ascii="宋体" w:eastAsia="宋体" w:hAnsi="宋体" w:cs="宋体"/>
          <w:kern w:val="0"/>
          <w:sz w:val="24"/>
          <w:szCs w:val="24"/>
        </w:rPr>
        <w:t>700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袋左右，搅拌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分钟，输入第二个搅拌桶再搅拌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分钟，通过输料线输到装袋机。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38700" cy="3619500"/>
            <wp:effectExtent l="0" t="0" r="0" b="0"/>
            <wp:docPr id="14" name="图片 14" descr="http://www.npnx.cn/jpkc/yljs/7/course/blob/9004207_clip_image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npnx.cn/jpkc/yljs/7/course/blob/9004207_clip_image02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7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．装袋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将搅拌均匀含水量适中的料，输入轮转式冲压装袋机自动装袋。装袋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人一组，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人套袋，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人套环盖套环，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18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×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聚乙烯菌袋，装料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15cm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高，湿重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1kg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左右。每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袋置于塑料周转筐内。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638675" cy="3457575"/>
            <wp:effectExtent l="0" t="0" r="9525" b="9525"/>
            <wp:docPr id="13" name="图片 13" descr="http://www.npnx.cn/jpkc/yljs/7/course/blob/9004209_clip_image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npnx.cn/jpkc/yljs/7/course/blob/9004209_clip_image023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lastRenderedPageBreak/>
        <w:t>8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．灭菌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工厂化栽培常用的灭菌方式有三种：常压、半高压、高压灭菌。用锅炉供应热源，常压灭菌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℃，保持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小时。半高压灭菌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110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℃，保持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小时，高压灭菌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121-126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℃保持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小时。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724400" cy="3514725"/>
            <wp:effectExtent l="0" t="0" r="0" b="9525"/>
            <wp:docPr id="12" name="图片 12" descr="http://www.npnx.cn/jpkc/yljs/7/course/blob/9004211_clip_image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npnx.cn/jpkc/yljs/7/course/blob/9004211_clip_image025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95850" cy="3648075"/>
            <wp:effectExtent l="0" t="0" r="0" b="9525"/>
            <wp:docPr id="11" name="图片 11" descr="http://www.npnx.cn/jpkc/yljs/7/course/blob/9004213_clip_image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npnx.cn/jpkc/yljs/7/course/blob/9004213_clip_image02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lastRenderedPageBreak/>
        <w:t>9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．冷却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灭好菌袋要及时移入无菌室内冷却，温度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度以下即可接菌，最佳为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15—20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457700" cy="3343275"/>
            <wp:effectExtent l="0" t="0" r="0" b="9525"/>
            <wp:docPr id="10" name="图片 10" descr="http://www.npnx.cn/jpkc/yljs/7/course/blob/9004215_clip_image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npnx.cn/jpkc/yljs/7/course/blob/9004215_clip_image029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10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．接种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一般用接菌箱，每箱一立方可放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120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袋，原种每袋接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袋，接种箱消毒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分钟为标准即接种，接种时把菌筒盖打开，镊子把原种块移下栽培袋洞内，有的用接种室，也有的配净化装置流水线接种。</w:t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11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．接种后的菌袋，要及时运到已消毒的培养室中培养，培养室温度在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22—23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℃，湿度要干燥，室内一般</w:t>
      </w:r>
      <w:r w:rsidRPr="009A4E84">
        <w:rPr>
          <w:rFonts w:ascii="宋体" w:eastAsia="宋体" w:hAnsi="宋体" w:cs="宋体"/>
          <w:kern w:val="0"/>
          <w:sz w:val="24"/>
          <w:szCs w:val="24"/>
        </w:rPr>
        <w:t>60%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，白天要关紧门窗，晚上打开门窗，便于通风降温，一般经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35—40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天培养，菌丝长满菌袋，此时，便进入菌丝后熟阶段。真姬菇菌丝长满袋后还不能出菇，菌丝达到生理成熟才能出菇，如菌袋培养时间不够，管理出菇不整齐。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657725" cy="3495675"/>
            <wp:effectExtent l="0" t="0" r="9525" b="9525"/>
            <wp:docPr id="9" name="图片 9" descr="http://www.npnx.cn/jpkc/yljs/7/course/blob/9004217_clip_image0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npnx.cn/jpkc/yljs/7/course/blob/9004217_clip_image03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12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．后熟培养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真姬菇菌丝后熟培养是有别于其他菌类生产发育一个重要特征。菌袋生理成熟的标准，菌袋颜色由洁白转为土黄色，菌袋有变轻感觉（从接种到开袋约时间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100-120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天）。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305300" cy="3267075"/>
            <wp:effectExtent l="0" t="0" r="0" b="9525"/>
            <wp:docPr id="8" name="图片 8" descr="http://www.npnx.cn/jpkc/yljs/7/course/blob/9004219_clip_image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npnx.cn/jpkc/yljs/7/course/blob/9004219_clip_image033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lastRenderedPageBreak/>
        <w:t>13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．开袋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要解开袋口套环，把袋口袋子卷完下，袋口约留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公分高放架子上，盖上编织袋放清水洗干净，盖菌筒面上保湿，要求培养室内空气湿度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90—95%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，温度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℃，保持</w:t>
      </w:r>
      <w:r w:rsidRPr="009A4E84">
        <w:rPr>
          <w:rFonts w:ascii="宋体" w:eastAsia="宋体" w:hAnsi="宋体" w:cs="宋体"/>
          <w:kern w:val="0"/>
          <w:sz w:val="24"/>
          <w:szCs w:val="24"/>
        </w:rPr>
        <w:t>4—5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天，管理人员要观察袋口料面便可长出一层浅白色气生菌丝，形成一层菌膜，这时湿度降低翻盖上编织袋，让气生菌丝倒状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2—3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天，适度开灯</w:t>
      </w:r>
      <w:r w:rsidRPr="009A4E84">
        <w:rPr>
          <w:rFonts w:ascii="宋体" w:eastAsia="宋体" w:hAnsi="宋体" w:cs="宋体"/>
          <w:kern w:val="0"/>
          <w:sz w:val="24"/>
          <w:szCs w:val="24"/>
        </w:rPr>
        <w:t>3—5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天菌膜表面就会出现细密原基，并逐渐分化成菇蕾。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857750" cy="3057525"/>
            <wp:effectExtent l="0" t="0" r="0" b="9525"/>
            <wp:docPr id="7" name="图片 7" descr="http://www.npnx.cn/jpkc/yljs/7/course/blob/9004221_clip_image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npnx.cn/jpkc/yljs/7/course/blob/9004221_clip_image035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038725" cy="3162300"/>
            <wp:effectExtent l="0" t="0" r="9525" b="0"/>
            <wp:docPr id="6" name="图片 6" descr="http://www.npnx.cn/jpkc/yljs/7/course/blob/9004223_clip_image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npnx.cn/jpkc/yljs/7/course/blob/9004223_clip_image037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lastRenderedPageBreak/>
        <w:t>14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．菇蕾出现之后，出菇室的温度控制在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12—13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℃，湿度控制有</w:t>
      </w:r>
      <w:r w:rsidRPr="009A4E84">
        <w:rPr>
          <w:rFonts w:ascii="宋体" w:eastAsia="宋体" w:hAnsi="宋体" w:cs="宋体"/>
          <w:kern w:val="0"/>
          <w:sz w:val="24"/>
          <w:szCs w:val="24"/>
        </w:rPr>
        <w:t>90%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左右，采用地面倒水和空间喷雾方法，保持覆盖物湿润。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791075" cy="3609975"/>
            <wp:effectExtent l="0" t="0" r="9525" b="9525"/>
            <wp:docPr id="5" name="图片 5" descr="http://www.npnx.cn/jpkc/yljs/7/course/blob/9004225_clip_image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npnx.cn/jpkc/yljs/7/course/blob/9004225_clip_image039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600575" cy="3457575"/>
            <wp:effectExtent l="0" t="0" r="9525" b="9525"/>
            <wp:docPr id="4" name="图片 4" descr="http://www.npnx.cn/jpkc/yljs/7/course/blob/9004205_clip_image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npnx.cn/jpkc/yljs/7/course/blob/9004205_clip_image04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lastRenderedPageBreak/>
        <w:t>15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．出菇管理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菌筒表面小菇蕾长高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5—6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公分后，轻微喷雾，每天上午一次，下午一次，然后促进加大喷水量。管理人员每天细心管理，下架菇长短分类管理。照光用红日光灯，每天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小时，上午半小时，下午半小时，通风每天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小时，如发现菇体开幅偏短，通风量减少。从开袋到采收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25—30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天，菇帽不开伞长度</w:t>
      </w:r>
      <w:r w:rsidRPr="009A4E84">
        <w:rPr>
          <w:rFonts w:ascii="宋体" w:eastAsia="宋体" w:hAnsi="宋体" w:cs="宋体"/>
          <w:kern w:val="0"/>
          <w:sz w:val="24"/>
          <w:szCs w:val="24"/>
        </w:rPr>
        <w:t>15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公分左右可采收。</w:t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4714875" cy="3524250"/>
            <wp:effectExtent l="0" t="0" r="9525" b="0"/>
            <wp:docPr id="3" name="图片 3" descr="http://www.npnx.cn/jpkc/yljs/7/course/blob/9004206_clip_image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npnx.cn/jpkc/yljs/7/course/blob/9004206_clip_image043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800600" cy="3581400"/>
            <wp:effectExtent l="0" t="0" r="0" b="0"/>
            <wp:docPr id="2" name="图片 2" descr="http://www.npnx.cn/jpkc/yljs/7/course/blob/9004208_clip_image0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npnx.cn/jpkc/yljs/7/course/blob/9004208_clip_image045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E84" w:rsidRPr="009A4E84" w:rsidRDefault="009A4E84" w:rsidP="009A4E84">
      <w:pPr>
        <w:widowControl/>
        <w:spacing w:before="100" w:beforeAutospacing="1" w:after="100" w:afterAutospacing="1" w:line="480" w:lineRule="exact"/>
        <w:ind w:firstLine="48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A4E84">
        <w:rPr>
          <w:rFonts w:ascii="宋体" w:eastAsia="宋体" w:hAnsi="宋体" w:cs="宋体"/>
          <w:kern w:val="0"/>
          <w:sz w:val="24"/>
          <w:szCs w:val="24"/>
        </w:rPr>
        <w:t>16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．采收与加工</w:t>
      </w:r>
      <w:r w:rsidRPr="009A4E84">
        <w:rPr>
          <w:rFonts w:ascii="宋体" w:eastAsia="宋体" w:hAnsi="宋体" w:cs="宋体"/>
          <w:kern w:val="0"/>
          <w:sz w:val="24"/>
          <w:szCs w:val="24"/>
        </w:rPr>
        <w:t xml:space="preserve">  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菇体整丛采下，并将菌袋移出菇房，采收后的袋装入筐中进冷藏室打冷，去除培养料及小菇后，分级包装，小包装进超市，大包装每包</w:t>
      </w:r>
      <w:r w:rsidRPr="009A4E84">
        <w:rPr>
          <w:rFonts w:ascii="宋体" w:eastAsia="宋体" w:hAnsi="宋体" w:cs="宋体"/>
          <w:kern w:val="0"/>
          <w:sz w:val="24"/>
          <w:szCs w:val="24"/>
        </w:rPr>
        <w:t>5kg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，每箱</w:t>
      </w:r>
      <w:r w:rsidRPr="009A4E84">
        <w:rPr>
          <w:rFonts w:ascii="宋体" w:eastAsia="宋体" w:hAnsi="宋体" w:cs="宋体"/>
          <w:kern w:val="0"/>
          <w:sz w:val="24"/>
          <w:szCs w:val="24"/>
        </w:rPr>
        <w:t>25kg</w:t>
      </w:r>
      <w:r w:rsidRPr="009A4E84">
        <w:rPr>
          <w:rFonts w:ascii="Times New Roman" w:eastAsia="宋体" w:hAnsi="Times New Roman" w:cs="宋体" w:hint="eastAsia"/>
          <w:kern w:val="0"/>
          <w:sz w:val="24"/>
          <w:szCs w:val="24"/>
        </w:rPr>
        <w:t>，按各市场需要销售。</w:t>
      </w:r>
    </w:p>
    <w:p w:rsidR="00995241" w:rsidRPr="005A322F" w:rsidRDefault="009A4E84" w:rsidP="005A322F">
      <w:pPr>
        <w:widowControl/>
        <w:spacing w:before="100" w:beforeAutospacing="1" w:after="100" w:afterAutospacing="1"/>
        <w:ind w:firstLine="482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76ECFD8" wp14:editId="612869BC">
            <wp:extent cx="4905375" cy="3686175"/>
            <wp:effectExtent l="0" t="0" r="9525" b="9525"/>
            <wp:docPr id="1" name="图片 1" descr="http://www.npnx.cn/jpkc/yljs/7/course/blob/9004210_clip_image0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npnx.cn/jpkc/yljs/7/course/blob/9004210_clip_image047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95241" w:rsidRPr="005A322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30A7" w:rsidRDefault="00F430A7" w:rsidP="009A4E84">
      <w:r>
        <w:separator/>
      </w:r>
    </w:p>
  </w:endnote>
  <w:endnote w:type="continuationSeparator" w:id="0">
    <w:p w:rsidR="00F430A7" w:rsidRDefault="00F430A7" w:rsidP="009A4E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30A7" w:rsidRDefault="00F430A7" w:rsidP="009A4E84">
      <w:r>
        <w:separator/>
      </w:r>
    </w:p>
  </w:footnote>
  <w:footnote w:type="continuationSeparator" w:id="0">
    <w:p w:rsidR="00F430A7" w:rsidRDefault="00F430A7" w:rsidP="009A4E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47F9"/>
    <w:rsid w:val="0004591B"/>
    <w:rsid w:val="000558B7"/>
    <w:rsid w:val="00063F11"/>
    <w:rsid w:val="000662D0"/>
    <w:rsid w:val="000748A6"/>
    <w:rsid w:val="00081CDA"/>
    <w:rsid w:val="00094C80"/>
    <w:rsid w:val="000A4D0C"/>
    <w:rsid w:val="000B3F7D"/>
    <w:rsid w:val="000C4D59"/>
    <w:rsid w:val="000F0B45"/>
    <w:rsid w:val="000F27FC"/>
    <w:rsid w:val="001076E7"/>
    <w:rsid w:val="00111D38"/>
    <w:rsid w:val="00134E55"/>
    <w:rsid w:val="00143F2F"/>
    <w:rsid w:val="00156351"/>
    <w:rsid w:val="001C03D9"/>
    <w:rsid w:val="001D5863"/>
    <w:rsid w:val="001F44EA"/>
    <w:rsid w:val="001F5EBD"/>
    <w:rsid w:val="00210E97"/>
    <w:rsid w:val="002370B1"/>
    <w:rsid w:val="00245D57"/>
    <w:rsid w:val="002D0ADA"/>
    <w:rsid w:val="002D1DC3"/>
    <w:rsid w:val="00332334"/>
    <w:rsid w:val="00351489"/>
    <w:rsid w:val="00352516"/>
    <w:rsid w:val="00396F5B"/>
    <w:rsid w:val="003B4ECD"/>
    <w:rsid w:val="003C44DE"/>
    <w:rsid w:val="00403C3B"/>
    <w:rsid w:val="00417CB4"/>
    <w:rsid w:val="00425DA9"/>
    <w:rsid w:val="00440797"/>
    <w:rsid w:val="004818B2"/>
    <w:rsid w:val="00483132"/>
    <w:rsid w:val="004920F1"/>
    <w:rsid w:val="00497D68"/>
    <w:rsid w:val="004B0AE9"/>
    <w:rsid w:val="004B425B"/>
    <w:rsid w:val="00504295"/>
    <w:rsid w:val="00511D42"/>
    <w:rsid w:val="005122A0"/>
    <w:rsid w:val="005200CB"/>
    <w:rsid w:val="00557652"/>
    <w:rsid w:val="005A322F"/>
    <w:rsid w:val="005B446F"/>
    <w:rsid w:val="005C12FF"/>
    <w:rsid w:val="005C16BA"/>
    <w:rsid w:val="005C2A8C"/>
    <w:rsid w:val="005D02B9"/>
    <w:rsid w:val="00624AED"/>
    <w:rsid w:val="006501FA"/>
    <w:rsid w:val="00661086"/>
    <w:rsid w:val="006751FB"/>
    <w:rsid w:val="00684A3A"/>
    <w:rsid w:val="006A1EDE"/>
    <w:rsid w:val="006A3847"/>
    <w:rsid w:val="006A540F"/>
    <w:rsid w:val="006C7601"/>
    <w:rsid w:val="006D4BBC"/>
    <w:rsid w:val="006E2A35"/>
    <w:rsid w:val="006F192A"/>
    <w:rsid w:val="006F3BDE"/>
    <w:rsid w:val="0070008A"/>
    <w:rsid w:val="00706DC7"/>
    <w:rsid w:val="00776358"/>
    <w:rsid w:val="007A39F1"/>
    <w:rsid w:val="007D6AE4"/>
    <w:rsid w:val="007E2090"/>
    <w:rsid w:val="00832815"/>
    <w:rsid w:val="008466C9"/>
    <w:rsid w:val="008516F5"/>
    <w:rsid w:val="00855422"/>
    <w:rsid w:val="008B014F"/>
    <w:rsid w:val="008C55C1"/>
    <w:rsid w:val="008E65D5"/>
    <w:rsid w:val="008F63EF"/>
    <w:rsid w:val="00916D60"/>
    <w:rsid w:val="00975A9D"/>
    <w:rsid w:val="00994774"/>
    <w:rsid w:val="0099512A"/>
    <w:rsid w:val="00995241"/>
    <w:rsid w:val="009A4E84"/>
    <w:rsid w:val="009D0AB0"/>
    <w:rsid w:val="009F4564"/>
    <w:rsid w:val="00A03560"/>
    <w:rsid w:val="00A36508"/>
    <w:rsid w:val="00A54AAF"/>
    <w:rsid w:val="00A54F68"/>
    <w:rsid w:val="00A96B60"/>
    <w:rsid w:val="00AB138F"/>
    <w:rsid w:val="00AB2A2F"/>
    <w:rsid w:val="00AD3A9E"/>
    <w:rsid w:val="00AE6A28"/>
    <w:rsid w:val="00B0721D"/>
    <w:rsid w:val="00B14BC8"/>
    <w:rsid w:val="00B5117C"/>
    <w:rsid w:val="00B533B7"/>
    <w:rsid w:val="00BA66BB"/>
    <w:rsid w:val="00BB172C"/>
    <w:rsid w:val="00BF285D"/>
    <w:rsid w:val="00C17AF6"/>
    <w:rsid w:val="00C40EF4"/>
    <w:rsid w:val="00C725DC"/>
    <w:rsid w:val="00CB1424"/>
    <w:rsid w:val="00CC28A5"/>
    <w:rsid w:val="00CC7639"/>
    <w:rsid w:val="00CE68F2"/>
    <w:rsid w:val="00CF584E"/>
    <w:rsid w:val="00CF706E"/>
    <w:rsid w:val="00CF76B2"/>
    <w:rsid w:val="00D271CD"/>
    <w:rsid w:val="00D500AC"/>
    <w:rsid w:val="00D646F5"/>
    <w:rsid w:val="00D947F9"/>
    <w:rsid w:val="00DA6C2B"/>
    <w:rsid w:val="00DD22AB"/>
    <w:rsid w:val="00DD38A2"/>
    <w:rsid w:val="00E323FE"/>
    <w:rsid w:val="00E56D55"/>
    <w:rsid w:val="00E61649"/>
    <w:rsid w:val="00E9793F"/>
    <w:rsid w:val="00EA7A36"/>
    <w:rsid w:val="00EC3FA8"/>
    <w:rsid w:val="00EE369E"/>
    <w:rsid w:val="00F00AEF"/>
    <w:rsid w:val="00F17FA1"/>
    <w:rsid w:val="00F20861"/>
    <w:rsid w:val="00F2425D"/>
    <w:rsid w:val="00F27608"/>
    <w:rsid w:val="00F430A7"/>
    <w:rsid w:val="00F533E8"/>
    <w:rsid w:val="00F96809"/>
    <w:rsid w:val="00FB50A4"/>
    <w:rsid w:val="00FC1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A4E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A4E8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A4E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A4E8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A4E8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A4E84"/>
    <w:rPr>
      <w:sz w:val="18"/>
      <w:szCs w:val="18"/>
    </w:rPr>
  </w:style>
  <w:style w:type="character" w:customStyle="1" w:styleId="current6">
    <w:name w:val="current6"/>
    <w:basedOn w:val="a0"/>
    <w:rsid w:val="009A4E8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A4E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A4E8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A4E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A4E8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A4E8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A4E84"/>
    <w:rPr>
      <w:sz w:val="18"/>
      <w:szCs w:val="18"/>
    </w:rPr>
  </w:style>
  <w:style w:type="character" w:customStyle="1" w:styleId="current6">
    <w:name w:val="current6"/>
    <w:basedOn w:val="a0"/>
    <w:rsid w:val="009A4E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695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E97E04-F60A-4558-9583-DA727009C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690</Words>
  <Characters>3936</Characters>
  <Application>Microsoft Office Word</Application>
  <DocSecurity>0</DocSecurity>
  <Lines>32</Lines>
  <Paragraphs>9</Paragraphs>
  <ScaleCrop>false</ScaleCrop>
  <Company>MS</Company>
  <LinksUpToDate>false</LinksUpToDate>
  <CharactersWithSpaces>4617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</dc:creator>
  <cp:lastModifiedBy>user</cp:lastModifiedBy>
  <cp:revision>7</cp:revision>
  <cp:lastPrinted>2015-04-03T03:05:00Z</cp:lastPrinted>
  <dcterms:created xsi:type="dcterms:W3CDTF">2015-04-02T07:50:00Z</dcterms:created>
  <dcterms:modified xsi:type="dcterms:W3CDTF">2015-04-16T00:35:00Z</dcterms:modified>
</cp:coreProperties>
</file>