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95241" w:rsidRPr="00FF79FA" w:rsidRDefault="00FF79FA" w:rsidP="00FF79FA">
      <w:pPr>
        <w:jc w:val="center"/>
        <w:rPr>
          <w:rStyle w:val="current6"/>
          <w:rFonts w:ascii="Tahoma" w:hAnsi="Tahoma" w:cs="Tahoma" w:hint="eastAsia"/>
          <w:b/>
          <w:color w:val="444444"/>
          <w:sz w:val="32"/>
          <w:szCs w:val="32"/>
        </w:rPr>
      </w:pPr>
      <w:proofErr w:type="gramStart"/>
      <w:r w:rsidRPr="00FF79FA">
        <w:rPr>
          <w:rStyle w:val="current6"/>
          <w:rFonts w:ascii="Tahoma" w:hAnsi="Tahoma" w:cs="Tahoma"/>
          <w:b/>
          <w:color w:val="444444"/>
          <w:sz w:val="32"/>
          <w:szCs w:val="32"/>
        </w:rPr>
        <w:t>杏</w:t>
      </w:r>
      <w:proofErr w:type="gramEnd"/>
      <w:r w:rsidRPr="00FF79FA">
        <w:rPr>
          <w:rStyle w:val="current6"/>
          <w:rFonts w:ascii="Tahoma" w:hAnsi="Tahoma" w:cs="Tahoma"/>
          <w:b/>
          <w:color w:val="444444"/>
          <w:sz w:val="32"/>
          <w:szCs w:val="32"/>
        </w:rPr>
        <w:t>鲍菇工厂化生产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本世纪初，上海、江苏、广东、福建等省市先后开始了杏鲍菇工厂化栽培的研究和推广，并取得较好效益，杏鲍菇成为继金针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以后第二大工厂化栽培的食用菌品种。近年来，漳州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鲍菇工厂化生产在龙海市九湖食用菌研究所带动下，已进入快速发展阶段。据最新调查数据，截至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2009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年</w:t>
      </w:r>
      <w:r w:rsidRPr="00FF79FA">
        <w:rPr>
          <w:rFonts w:ascii="宋体" w:eastAsia="宋体" w:hAnsi="宋体" w:cs="宋体"/>
          <w:kern w:val="0"/>
          <w:sz w:val="24"/>
          <w:szCs w:val="24"/>
        </w:rPr>
        <w:t>9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月止，已建成投产的杏鲍菇基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玫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化生产车间累计投资额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1.5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亿元，日生产鲜菇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吨，年生产能力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1.8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万吨，年产值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1.8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亿元，部分工厂化生产能力已达到国内先进水平。南平市和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意食品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有限公司引进韩国技术进行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鲍菇工厂化瓶（袋）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栽设备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和技术，日生产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万瓶（袋），成为福建省最大的规模厂家。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漳州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鲍菇工厂化生产发展有三个主要特点：一是起点高，从菇房建造到设备配置，基本都按高标准设计，采用机械化操作，部分已采用自动化控制；二是发展速度快，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2002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年之前漳州食用菌工厂化生产厂只有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家金针菇厂，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2003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年之后短短的六年已增加到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36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家；三是资金投入大，全市工厂化生产累计总投资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1.5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亿元，每个厂家的投资都是几百万元，最小型的厂家投资也达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万元以上。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漳州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鲍菇工厂化生产发展还有一个特点，是生产厂家相对集中。仅九湖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镇单杏鲍菇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工厂化生产厂就有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家，成为全国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鲍菇生产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厂最多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的乡镇。全镇累计总投资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0.6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亿元，占全漳州的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；日产鲜杏鲍菇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18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吨，年产鲜杏鲍菇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6480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吨，年产值</w:t>
      </w:r>
      <w:r w:rsidRPr="00FF79FA">
        <w:rPr>
          <w:rFonts w:ascii="宋体" w:eastAsia="宋体" w:hAnsi="宋体" w:cs="宋体"/>
          <w:kern w:val="0"/>
          <w:sz w:val="24"/>
          <w:szCs w:val="24"/>
        </w:rPr>
        <w:t>6480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万元。占全漳州的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36%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2007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年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月，国际蘑菇协会主席格雷格·西摩参观考察九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湖镇杏鲍菇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工厂化生产，给予高度的赞扬。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一、生产工艺流程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鲍菇传统季节性栽培，受自然条件影响很大，产量不稳定，品质参差不齐，产品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不能周年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均衡上市供应。福建省龙海市九湖食用菌研究所从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年开始，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对杏鲍菇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进行工厂化栽培研究，创造了杏鲍菇新型工厂化生产模式，逐步建立起了一套相对完整的生产工艺。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鲍菇工厂化栽培，就是利用制冷或加热设备对栽培环境进行人为控制，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使杏鲍菇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能在最佳的环境条件下生长发育，从而获得高效益。由于工厂化生产是一连续性作业，每日生产均在数千包、乃至上万包，故要有一定的投资规模。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鲍菇生产工艺流程和大多数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木腐类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相似：培养料配制→搅拌→装袋→灭菌→冷却→接种→培养→出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菇管理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→采收。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二、工厂化生产设施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工厂化周年设施栽培建有专用的出菇房，通过制冷、加热、通风设备，将环境温度、湿度、通风、光照等控制在杏鲍菇最适宜发育的条件下，和自然环境的变化抗衡。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（一）温控菇房构造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温控菇房用砖砌墙，墙内四周及房顶贴两层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2.5cm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厚泡沫板，两层泡沫板的间隙相互错开，外层加一层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厚轻钙板。每间温控菇房面积以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5.6m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10m=56m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per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为宜，面积过大生长条件难以控制，面积过小利用率降低，单位成本过高。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76750" cy="3305175"/>
            <wp:effectExtent l="0" t="0" r="0" b="9525"/>
            <wp:docPr id="8" name="图片 8" descr="http://www.npnx.cn/jpkc/yljs/7/course/blob/9004167_clip_image0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npnx.cn/jpkc/yljs/7/course/blob/9004167_clip_image00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76750" cy="3305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（二）栽培架的设计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架采用九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湖食用菌研究所涂改监的实用新型专利（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菇架摆放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培养装置）。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该菇架为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双面网格，栽培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包直接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插入网格中，架高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，可摆放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袋高，第一层离地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，行距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120cm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，每间菇房可摆放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出菇包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5600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袋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。在顶层与天花板之间用无滴膜隔开，避免制冷机冷气直接吹到菌袋。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（三）温控菇房设备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每间菇房配置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5PH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制冷机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台，超声波加湿器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台（要求雾化程度高，空间雾化均匀，也可配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台高压喷雾器，菇房内湿度太低时可使用人工喷雾加湿）。菇房正面上、下窗安装进气风扇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台，菇房后面上、下窗安装排气风扇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台（风扇规格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250mm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250mm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）。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房内每个走道安装日光灯或节能灯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支。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5619750" cy="3743325"/>
            <wp:effectExtent l="0" t="0" r="0" b="9525"/>
            <wp:docPr id="7" name="图片 7" descr="http://www.npnx.cn/jpkc/yljs/7/course/blob/9004168_clip_image00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npnx.cn/jpkc/yljs/7/course/blob/9004168_clip_image003.pn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0" cy="374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038725" cy="3686175"/>
            <wp:effectExtent l="0" t="0" r="9525" b="9525"/>
            <wp:docPr id="6" name="图片 6" descr="http://www.npnx.cn/jpkc/yljs/7/course/blob/9004169_clip_image00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npnx.cn/jpkc/yljs/7/course/blob/9004169_clip_image005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8725" cy="3686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三、栽培前的准备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（一）栽培原料准备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鲍菇属于木腐生菌类。适宜栽培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鲍菇的原料来源广，如杂木屑、棉子壳、蔗渣、玉米芯等。可采用以下：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．棉子壳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，杂木屑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，蔗渣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，玉米芯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18%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，麸皮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，玉米粉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，碳酸钙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．棉子壳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，杂木屑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，玉米芯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18%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，麸皮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，玉米粉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，碳酸钙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宋体" w:eastAsia="宋体" w:hAnsi="宋体" w:cs="宋体"/>
          <w:kern w:val="0"/>
          <w:sz w:val="24"/>
          <w:szCs w:val="24"/>
        </w:rPr>
        <w:t>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．棉子壳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，杂木屑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23%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，麸皮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，玉米粉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，碳酸钙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。含水量控制在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60%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，自然</w:t>
      </w:r>
      <w:r w:rsidRPr="00FF79FA">
        <w:rPr>
          <w:rFonts w:ascii="宋体" w:eastAsia="宋体" w:hAnsi="宋体" w:cs="宋体"/>
          <w:kern w:val="0"/>
          <w:sz w:val="24"/>
          <w:szCs w:val="24"/>
        </w:rPr>
        <w:t>PH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（二）培菌室设置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菌室用砖砌墙，每间面积和出菇房一样，配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3PH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三相柜式空调机，安装日光灯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支。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菌室和出菇房要一比一配套，即一间出菇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房配一间培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菌室。培菌架也是采用双面网格实用新型专利，栽培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包直接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插入网格中，每行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排，架高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，可摆放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袋高，第一层离地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，行距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120cm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。每间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菌室可摆放培养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11200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袋，是出菇房的一倍。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通气设施和出菇房相同，每间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菌室正面上、下窗安装规格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250mm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250mm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的进气风扇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台，菇房后面上、下窗安装排气风扇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台。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四、栽培袋的制备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（一）备料拌料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将不同质量的培养料，换算成相应的体积，采用不同体积容器来量取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培养料各成分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，倒入大型搅拌机。先搅拌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分钟，然后用微电脑时间控制器和电磁阀及加压水泵连动，根据需要控制加水量。为了使每批培养基的湿度都能保持基本一致，达到所要求的湿度，搅拌时间需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分钟以上。使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培养料各组分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都充分搅拌均匀至关重要。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近年来生产上大量使用玉米芯作为栽培主料，因玉米芯供货有季节性，应事先计划好。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月份收来的玉米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芯往往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不够干，要防变质发霉。使用的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玉米芯要先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粉碎成直径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2—5mm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的颗粒，使用前还要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进行预湿软化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处理。但由于玉米芯含糖分比较高，在夏季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承湿时间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不宜过长，超过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小时易出现酸败，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灭菌难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彻底。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5381625" cy="3981450"/>
            <wp:effectExtent l="0" t="0" r="9525" b="0"/>
            <wp:docPr id="5" name="图片 5" descr="http://www.npnx.cn/jpkc/yljs/7/course/blob/9004170_clip_image00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npnx.cn/jpkc/yljs/7/course/blob/9004170_clip_image007.pn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625" cy="3981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（二）及时装袋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选择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17cm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34cm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0.005cm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聚丙烯袋做栽培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容器。无论生产规模大小，拌料结束马上要装袋。因为在干燥状态下附着原料表面的微生物呈休眠状态，一旦吸水细菌即呈几何级数增值，并在代谢过程中不断释放出能量，又促使料温升高，导致细菌更大量增值，造成培养料的酸败。所以拌料后尽可能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小时内装袋全部结束，进锅灭菌。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629150" cy="3343275"/>
            <wp:effectExtent l="0" t="0" r="0" b="9525"/>
            <wp:docPr id="4" name="图片 4" descr="http://www.npnx.cn/jpkc/yljs/7/course/blob/9004171_clip_image00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npnx.cn/jpkc/yljs/7/course/blob/9004171_clip_image009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29150" cy="334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工厂化规模生产一般采用连续性机械打包装袋，必须保持栽培包的质量一致。装袋高度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18cm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，单包重量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1100g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左右，为了保证预留的孔洞不被堵塞，在正中间插上专用塑料棒（接种时再拔出），袋口套上喇叭口塑料套环，塞上棉花塞，置入周转筐内，罩上防湿盖。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（三）常压灭菌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大型食用菌企业都是采用机械化连续装料袋，随即装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锅进行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灭菌。常压灭菌要求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小时内温度升至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℃，然后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℃保持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小时，需要注意的是，灭菌过程中，要留几个排气孔，以便冷气排出。灭菌后，取下防湿盖，移到预先消毒的冷却室或接种室中自然冷却。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772025" cy="3314700"/>
            <wp:effectExtent l="0" t="0" r="9525" b="0"/>
            <wp:docPr id="3" name="图片 3" descr="http://www.npnx.cn/jpkc/yljs/7/course/blob/9004172_clip_image0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npnx.cn/jpkc/yljs/7/course/blob/9004172_clip_image011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2025" cy="3314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drawing>
          <wp:inline distT="0" distB="0" distL="0" distR="0">
            <wp:extent cx="4495800" cy="2924175"/>
            <wp:effectExtent l="0" t="0" r="0" b="9525"/>
            <wp:docPr id="2" name="图片 2" descr="http://www.npnx.cn/jpkc/yljs/7/course/blob/9004173_clip_image01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npnx.cn/jpkc/yljs/7/course/blob/9004173_clip_image013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5800" cy="292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五、接种与培菌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（一）菌种质量控制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不同品种的质量和产量差异比较大，不同地方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市场对杏鲍菇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的商品外观认可度也存在差异，必须选择符合市场要求的品种进行栽培。九湖食用菌研究所筛选出的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漳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号、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号、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号三个优良菌株，菇型为棍棒型，是目前国内市场最受欢迎的品种。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一般一级种，用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PDA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培养基，按常规进行培养基的配制、分装、灭菌和制成试管斜面。二级种、三级种，用木屑、棉子壳、麸皮、轻质碳酸钙等做培养基，按常规配制，用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×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0.005cm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折角聚丙烯袋或标准菌种瓶分装，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塞棉塞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，料含水量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55—58%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，自然</w:t>
      </w:r>
      <w:r w:rsidRPr="00FF79FA">
        <w:rPr>
          <w:rFonts w:ascii="宋体" w:eastAsia="宋体" w:hAnsi="宋体" w:cs="宋体"/>
          <w:kern w:val="0"/>
          <w:sz w:val="24"/>
          <w:szCs w:val="24"/>
        </w:rPr>
        <w:t>PH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，高压灭菌。在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℃适温条件下，一般一级种培养基需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10—12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天，二、三级种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25—35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（二）接种方法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灭菌后自然冷却至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28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℃以下，采用传统接种箱内接种的，在接种箱内按无菌操作规程接种，适当加大接种量，可提高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发菌速度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和成品率。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采用空气净化接种的，灭菌后，将栽培袋随同周转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筐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一起推入冷却室，通过制冷机组强制冷却后，再推入接种室内叠起，通过空气净化器对接种室内的空气反复净，再进行人工接种。待全部接种结束再一起搬出，进入培养室培养。也可将经过冷却后的周转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筐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放置在流水线上，采用人工或机械流水作业进行接种，接种后的周转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筐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陆续运到培养室进行培养。无论采用哪种方法，每周都需测定接种环境的无菌程度，发现问题及时纠正。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（三）培菌管理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接种后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将菌包置</w:t>
      </w:r>
      <w:proofErr w:type="gramEnd"/>
      <w:r w:rsidRPr="00FF79FA">
        <w:rPr>
          <w:rFonts w:ascii="宋体" w:eastAsia="宋体" w:hAnsi="宋体" w:cs="宋体"/>
          <w:kern w:val="0"/>
          <w:sz w:val="24"/>
          <w:szCs w:val="24"/>
        </w:rPr>
        <w:t>24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℃、空气湿度</w:t>
      </w:r>
      <w:r w:rsidRPr="00FF79FA">
        <w:rPr>
          <w:rFonts w:ascii="宋体" w:eastAsia="宋体" w:hAnsi="宋体" w:cs="宋体"/>
          <w:kern w:val="0"/>
          <w:sz w:val="24"/>
          <w:szCs w:val="24"/>
        </w:rPr>
        <w:t>70%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以下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培养室层架上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培养。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鲍菇在高浓度的二氧化碳培养条件下反而能刺激菌丝生长，所以培养期间仅需要少量换气即可。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包在培养过程中应尽可能保持室温稳定，必须注意的是培养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天左右，菌包内上、中、下所接的菌种已全面定殖，开始对培养基降解，并产生生物热，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菌包温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会比室温高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2—3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℃，特别是层架中间的菌包，由于散热不好有可能会更高些。只有等到菌丝长满栽培包后，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包温才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会和室温相接近。在培菌过程中，温度要控制在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℃左右，防止高温，温度如经常达到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℃会严重影响出菇。此外，在培养过程中应保持培养室的黑暗。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鲍菇菌丝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最适培养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温度范围比较窄，一般在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℃下培养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30—35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天菌丝可长满栽培包（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包中心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有预留孔）。长满包后还要经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7—10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的后熟期，后熟期也是菌丝断续对培养基降解的过程，我们所看到的长满菌丝仅是在栽培包表面的菌丝，此时菌丝还没有穿透培养基颗粒，也就是还没有“吃透”料，只有透料才能积累足够的营养物质，提供子实体发育所需要的养分。后熟时间不足，虽然可产生子实体，但子实体往往会畸形，产量也低。</w:t>
      </w:r>
    </w:p>
    <w:p w:rsidR="00FF79FA" w:rsidRPr="00FF79FA" w:rsidRDefault="00FF79FA" w:rsidP="00FF79FA">
      <w:pPr>
        <w:widowControl/>
        <w:spacing w:before="100" w:beforeAutospacing="1" w:after="100" w:afterAutospacing="1"/>
        <w:ind w:firstLine="482"/>
        <w:jc w:val="left"/>
        <w:rPr>
          <w:rFonts w:ascii="宋体" w:eastAsia="宋体" w:hAnsi="宋体" w:cs="宋体"/>
          <w:kern w:val="0"/>
          <w:sz w:val="24"/>
          <w:szCs w:val="24"/>
        </w:rPr>
      </w:pPr>
      <w:r>
        <w:rPr>
          <w:rFonts w:ascii="宋体" w:eastAsia="宋体" w:hAnsi="宋体" w:cs="宋体"/>
          <w:noProof/>
          <w:kern w:val="0"/>
          <w:sz w:val="24"/>
          <w:szCs w:val="24"/>
        </w:rPr>
        <w:lastRenderedPageBreak/>
        <w:drawing>
          <wp:inline distT="0" distB="0" distL="0" distR="0">
            <wp:extent cx="4552950" cy="3390900"/>
            <wp:effectExtent l="0" t="0" r="0" b="0"/>
            <wp:docPr id="1" name="图片 1" descr="http://www.npnx.cn/jpkc/yljs/7/course/blob/9004174_clip_image01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npnx.cn/jpkc/yljs/7/course/blob/9004174_clip_image015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5295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六、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出菇期管理</w:t>
      </w:r>
      <w:proofErr w:type="gramEnd"/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周年设施化栽培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鲍菇，必须靠制冷设备或加湿、加温设备和外界四季变化的气候环境相抗衡，周年满足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鲍菇发育的环境条件。环境温度、湿度、通风是相互影响的。我们知道，制冷过程也是抽湿过程，为了维持出菇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房空间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相对湿度，就必须通过雾化加湿，但又牵涉出菇房内氧不足，同时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鲍菇子实体发育过程不断产生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累积又影响到子实体的商品外观和产品的质量，为此又不得不进行适当的通风换气，随之又影响到出菇房室内的温度稳定性。栽培者必须随时根据外界的气候变化，观察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现场菇体发育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状态，随时调整三者之间的关系，维持在符合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鲍菇最佳生物学特性环境之下，就能获得高产。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（一）原基形成期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鲍菇属中低温结实性的菌类，营养生长转入生殖生长要有一个降温刺激过程，理论上有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℃的温差就足够了。因此，将生理成熟的栽培包搬入出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菇室置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栽培架网格中，出菇房温度设置在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14—16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℃。这样和菌丝培养阶段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℃正好有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℃左右的温差，就能满足其“需要有温差刺激过程”的先决条件。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具体操作：将生理成熟的栽培包搬入出菇房，拔除棉塞，让栽培包有一个适应的过程，使栽培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包中心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温度逐渐降到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14—16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℃，包内外温度趋于等同。随后，增加空间湿度至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90—95%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。通过搬动刺激、降温刺激、光照刺激，突然获得大量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氧气的刺激，经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7—10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天可看到袋面上有淡象牙黄色或白色水珠涌出，如果出现深黄或红黄色水珠，提示可能被细菌污染。产生原因，可能是菌种不纯、灭菌不彻底或接种操作不当等。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吐水珠后第</w:t>
      </w:r>
      <w:r w:rsidRPr="00FF79FA">
        <w:rPr>
          <w:rFonts w:ascii="宋体" w:eastAsia="宋体" w:hAnsi="宋体" w:cs="宋体"/>
          <w:kern w:val="0"/>
          <w:sz w:val="24"/>
          <w:szCs w:val="24"/>
        </w:rPr>
        <w:t>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就明显看到半圆形小突起，预示原基阶段结束转入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蕾期。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在原基形成阶段，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浓度超过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0.3%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就需通风补氧。目前大多是通过经验判断，由时间控制器设定运转时间来控制通风和补氧量。工厂化生产最好通过超声波震荡雾化来维持菇房的湿度，防止栽培袋口料面失水使原基难于形成。其雾化是由专用的设备，采用超声波高频震荡产生微米级的雾粒，通过送风器，弥漫在出菇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房整个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房间。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菇蕾形成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期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原基形成后很快就分化发育成菇蕾。此时，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浓度应维持在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0.4%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左右。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鲍菇和其他菇类不同，只要生理成熟、有温差刺激、环境条件适合，就可以在栽培包表面出现大量原基，任其发展有可能出现大量小菇蕾。为了提高商品菇的质量，这就需进行人工疏蕾。用刀将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劣质菇蕾切掉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，每袋仅留下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1—2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个健壮菇蕾，这个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过程称疏蕾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。疏蕾是一项费时、费力的工作。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（三）菌柄伸长期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健壮菇蕾发育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比较快，周围小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菇蕾逐渐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萎缩，营养转送到健壮的菇蕾上。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当菇蕾发育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至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左右开始进入快速伸长期。此时管理重点是促使菌柄拉长。从技术角度来看，高浓度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具有促进菌柄伸长的作用，适当减少通风量，使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浓度维持在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0.5%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，菇柄生长速度加快，伸长明显，菇柄上下粗细均匀。如果出现中部膨大，柄顶部逐渐变细，表明出菇房内</w:t>
      </w:r>
      <w:r w:rsidRPr="00FF79FA">
        <w:rPr>
          <w:rFonts w:ascii="宋体" w:eastAsia="宋体" w:hAnsi="宋体" w:cs="宋体"/>
          <w:kern w:val="0"/>
          <w:sz w:val="24"/>
          <w:szCs w:val="24"/>
        </w:rPr>
        <w:t>CO</w:t>
      </w:r>
      <w:r w:rsidRPr="00FF79FA">
        <w:rPr>
          <w:rFonts w:ascii="宋体" w:eastAsia="宋体" w:hAnsi="宋体" w:cs="宋体"/>
          <w:kern w:val="0"/>
          <w:sz w:val="24"/>
          <w:szCs w:val="24"/>
          <w:vertAlign w:val="subscript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浓度太高，此时要增加通风量。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七、采收与鲜销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（一）采收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鲍菇采收标准应根据市场需要而定。出口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要求菌盖和菌柄的粗度相近，柄长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12—15cm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；国内市场一般掌握菌盖平整、孢子尚未弹射为采收适期，柄长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以上。采收时套上一次性手套，以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减少菇体上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的指纹，影响商品外观。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头潮菇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产量占总产量的</w:t>
      </w:r>
      <w:r w:rsidRPr="00FF79FA">
        <w:rPr>
          <w:rFonts w:ascii="宋体" w:eastAsia="宋体" w:hAnsi="宋体" w:cs="宋体"/>
          <w:kern w:val="0"/>
          <w:sz w:val="24"/>
          <w:szCs w:val="24"/>
        </w:rPr>
        <w:t>60—80%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，工厂化栽培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鲍菇仅采收一潮菇，以提高工厂化生产的周转率，因第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潮菇质量、产量没有经济效益。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lastRenderedPageBreak/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鲍菇从接种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到菌包生理成熟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约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45—50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天，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出菇到采收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结束一般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天左右，整个栽培周期</w:t>
      </w:r>
      <w:r w:rsidRPr="00FF79FA">
        <w:rPr>
          <w:rFonts w:ascii="宋体" w:eastAsia="宋体" w:hAnsi="宋体" w:cs="宋体"/>
          <w:kern w:val="0"/>
          <w:sz w:val="24"/>
          <w:szCs w:val="24"/>
        </w:rPr>
        <w:t>65—70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天，每一栽培包可收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宋体" w:eastAsia="宋体" w:hAnsi="宋体" w:cs="宋体"/>
          <w:kern w:val="0"/>
          <w:sz w:val="24"/>
          <w:szCs w:val="24"/>
        </w:rPr>
        <w:t>250—300g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。采收后及时对出菇房进行彻底清扫、消毒，通风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1—2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天后再使用。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（二）鲜销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杏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鲍菇同其他菇类相比，保鲜时间较长，</w:t>
      </w:r>
      <w:bookmarkStart w:id="0" w:name="_GoBack"/>
      <w:bookmarkEnd w:id="0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在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℃冰箱中，敞开放置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天不会变质，气温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℃时可存放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5—6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天，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15—20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℃也可保存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2—3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天，很适宜鲜销。</w:t>
      </w:r>
    </w:p>
    <w:p w:rsidR="00FF79FA" w:rsidRPr="00FF79FA" w:rsidRDefault="00FF79FA" w:rsidP="00FF79FA">
      <w:pPr>
        <w:widowControl/>
        <w:spacing w:before="100" w:beforeAutospacing="1" w:after="100" w:afterAutospacing="1" w:line="400" w:lineRule="exact"/>
        <w:ind w:firstLine="480"/>
        <w:jc w:val="left"/>
        <w:rPr>
          <w:rFonts w:ascii="宋体" w:eastAsia="宋体" w:hAnsi="宋体" w:cs="宋体"/>
          <w:kern w:val="0"/>
          <w:sz w:val="24"/>
          <w:szCs w:val="24"/>
        </w:rPr>
      </w:pP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采下来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的菇用不锈钢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锋利小刀削掉基部带着的培养基，稍微削平基部，按特大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20cm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以上、大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15—19cm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、中</w:t>
      </w:r>
      <w:r w:rsidRPr="00FF79FA">
        <w:rPr>
          <w:rFonts w:ascii="宋体" w:eastAsia="宋体" w:hAnsi="宋体" w:cs="宋体"/>
          <w:kern w:val="0"/>
          <w:sz w:val="24"/>
          <w:szCs w:val="24"/>
        </w:rPr>
        <w:t>10—14cm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、小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5—9cm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分开，放置于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2—5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℃的冷库降温</w:t>
      </w:r>
      <w:r w:rsidRPr="00FF79FA">
        <w:rPr>
          <w:rFonts w:ascii="宋体" w:eastAsia="宋体" w:hAnsi="宋体" w:cs="宋体"/>
          <w:kern w:val="0"/>
          <w:sz w:val="24"/>
          <w:szCs w:val="24"/>
        </w:rPr>
        <w:t>4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小时，然后用保鲜袋包装，目前国内市场每个包装</w:t>
      </w:r>
      <w:r w:rsidRPr="00FF79FA">
        <w:rPr>
          <w:rFonts w:ascii="宋体" w:eastAsia="宋体" w:hAnsi="宋体" w:cs="宋体"/>
          <w:kern w:val="0"/>
          <w:sz w:val="24"/>
          <w:szCs w:val="24"/>
        </w:rPr>
        <w:t>2.5kg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，出口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菇</w:t>
      </w:r>
      <w:proofErr w:type="gramEnd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每个包装</w:t>
      </w:r>
      <w:r w:rsidRPr="00FF79FA">
        <w:rPr>
          <w:rFonts w:ascii="宋体" w:eastAsia="宋体" w:hAnsi="宋体" w:cs="宋体"/>
          <w:kern w:val="0"/>
          <w:sz w:val="24"/>
          <w:szCs w:val="24"/>
        </w:rPr>
        <w:t>5kg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。包装</w:t>
      </w:r>
      <w:proofErr w:type="gramStart"/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好的菇应在</w:t>
      </w:r>
      <w:proofErr w:type="gramEnd"/>
      <w:r w:rsidRPr="00FF79FA">
        <w:rPr>
          <w:rFonts w:ascii="宋体" w:eastAsia="宋体" w:hAnsi="宋体" w:cs="宋体"/>
          <w:kern w:val="0"/>
          <w:sz w:val="24"/>
          <w:szCs w:val="24"/>
        </w:rPr>
        <w:t>2—5</w:t>
      </w:r>
      <w:r w:rsidRPr="00FF79FA">
        <w:rPr>
          <w:rFonts w:ascii="Times New Roman" w:eastAsia="宋体" w:hAnsi="Times New Roman" w:cs="宋体" w:hint="eastAsia"/>
          <w:kern w:val="0"/>
          <w:sz w:val="24"/>
          <w:szCs w:val="24"/>
        </w:rPr>
        <w:t>℃的条件下保存、运输。</w:t>
      </w:r>
    </w:p>
    <w:p w:rsidR="00FF79FA" w:rsidRDefault="00FF79FA"/>
    <w:sectPr w:rsidR="00FF79FA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60C95"/>
    <w:rsid w:val="0004591B"/>
    <w:rsid w:val="000558B7"/>
    <w:rsid w:val="00063F11"/>
    <w:rsid w:val="000662D0"/>
    <w:rsid w:val="000748A6"/>
    <w:rsid w:val="00081CDA"/>
    <w:rsid w:val="00094C80"/>
    <w:rsid w:val="000A4D0C"/>
    <w:rsid w:val="000B3F7D"/>
    <w:rsid w:val="000C4D59"/>
    <w:rsid w:val="000F0B45"/>
    <w:rsid w:val="000F27FC"/>
    <w:rsid w:val="001076E7"/>
    <w:rsid w:val="00111D38"/>
    <w:rsid w:val="00134E55"/>
    <w:rsid w:val="00143F2F"/>
    <w:rsid w:val="00156351"/>
    <w:rsid w:val="001C03D9"/>
    <w:rsid w:val="001D5863"/>
    <w:rsid w:val="001F44EA"/>
    <w:rsid w:val="001F5EBD"/>
    <w:rsid w:val="00210E97"/>
    <w:rsid w:val="002370B1"/>
    <w:rsid w:val="00245D57"/>
    <w:rsid w:val="002D0ADA"/>
    <w:rsid w:val="002D1DC3"/>
    <w:rsid w:val="00332334"/>
    <w:rsid w:val="00351489"/>
    <w:rsid w:val="00396F5B"/>
    <w:rsid w:val="003B4ECD"/>
    <w:rsid w:val="003C44DE"/>
    <w:rsid w:val="00403C3B"/>
    <w:rsid w:val="00417CB4"/>
    <w:rsid w:val="00425DA9"/>
    <w:rsid w:val="00440797"/>
    <w:rsid w:val="00483132"/>
    <w:rsid w:val="004920F1"/>
    <w:rsid w:val="00497D68"/>
    <w:rsid w:val="004B0AE9"/>
    <w:rsid w:val="004B425B"/>
    <w:rsid w:val="00504295"/>
    <w:rsid w:val="00511D42"/>
    <w:rsid w:val="005122A0"/>
    <w:rsid w:val="005200CB"/>
    <w:rsid w:val="00557652"/>
    <w:rsid w:val="005B446F"/>
    <w:rsid w:val="005C12FF"/>
    <w:rsid w:val="005C16BA"/>
    <w:rsid w:val="005C2A8C"/>
    <w:rsid w:val="005D02B9"/>
    <w:rsid w:val="00624AED"/>
    <w:rsid w:val="006501FA"/>
    <w:rsid w:val="00661086"/>
    <w:rsid w:val="006751FB"/>
    <w:rsid w:val="00684A3A"/>
    <w:rsid w:val="006A1EDE"/>
    <w:rsid w:val="006A3847"/>
    <w:rsid w:val="006A540F"/>
    <w:rsid w:val="006C7601"/>
    <w:rsid w:val="006D4BBC"/>
    <w:rsid w:val="006E2A35"/>
    <w:rsid w:val="006F192A"/>
    <w:rsid w:val="006F3BDE"/>
    <w:rsid w:val="0070008A"/>
    <w:rsid w:val="00706DC7"/>
    <w:rsid w:val="00776358"/>
    <w:rsid w:val="007A39F1"/>
    <w:rsid w:val="007D6AE4"/>
    <w:rsid w:val="007E2090"/>
    <w:rsid w:val="00832815"/>
    <w:rsid w:val="008466C9"/>
    <w:rsid w:val="008516F5"/>
    <w:rsid w:val="00855422"/>
    <w:rsid w:val="008B014F"/>
    <w:rsid w:val="008C55C1"/>
    <w:rsid w:val="008E65D5"/>
    <w:rsid w:val="008F63EF"/>
    <w:rsid w:val="00916D60"/>
    <w:rsid w:val="00960C95"/>
    <w:rsid w:val="00994774"/>
    <w:rsid w:val="0099512A"/>
    <w:rsid w:val="00995241"/>
    <w:rsid w:val="009D0AB0"/>
    <w:rsid w:val="009F4564"/>
    <w:rsid w:val="00A03560"/>
    <w:rsid w:val="00A36508"/>
    <w:rsid w:val="00A54F68"/>
    <w:rsid w:val="00A96B60"/>
    <w:rsid w:val="00AB138F"/>
    <w:rsid w:val="00AB2A2F"/>
    <w:rsid w:val="00AD3A9E"/>
    <w:rsid w:val="00AE6A28"/>
    <w:rsid w:val="00B0721D"/>
    <w:rsid w:val="00B14BC8"/>
    <w:rsid w:val="00B5117C"/>
    <w:rsid w:val="00B533B7"/>
    <w:rsid w:val="00BA66BB"/>
    <w:rsid w:val="00BB172C"/>
    <w:rsid w:val="00BF285D"/>
    <w:rsid w:val="00C17AF6"/>
    <w:rsid w:val="00C40EF4"/>
    <w:rsid w:val="00C725DC"/>
    <w:rsid w:val="00CB1424"/>
    <w:rsid w:val="00CC28A5"/>
    <w:rsid w:val="00CC7639"/>
    <w:rsid w:val="00CE68F2"/>
    <w:rsid w:val="00CF584E"/>
    <w:rsid w:val="00CF706E"/>
    <w:rsid w:val="00CF76B2"/>
    <w:rsid w:val="00D271CD"/>
    <w:rsid w:val="00D500AC"/>
    <w:rsid w:val="00D646F5"/>
    <w:rsid w:val="00DA6C2B"/>
    <w:rsid w:val="00DD22AB"/>
    <w:rsid w:val="00DD38A2"/>
    <w:rsid w:val="00E323FE"/>
    <w:rsid w:val="00E56D55"/>
    <w:rsid w:val="00E61649"/>
    <w:rsid w:val="00E9793F"/>
    <w:rsid w:val="00EA7A36"/>
    <w:rsid w:val="00EC3FA8"/>
    <w:rsid w:val="00EE369E"/>
    <w:rsid w:val="00F00AEF"/>
    <w:rsid w:val="00F17FA1"/>
    <w:rsid w:val="00F20861"/>
    <w:rsid w:val="00F2425D"/>
    <w:rsid w:val="00F27608"/>
    <w:rsid w:val="00F533E8"/>
    <w:rsid w:val="00F96809"/>
    <w:rsid w:val="00FB50A4"/>
    <w:rsid w:val="00FC1D93"/>
    <w:rsid w:val="00FF79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urrent6">
    <w:name w:val="current6"/>
    <w:basedOn w:val="a0"/>
    <w:rsid w:val="00FF79FA"/>
  </w:style>
  <w:style w:type="paragraph" w:styleId="a3">
    <w:name w:val="Balloon Text"/>
    <w:basedOn w:val="a"/>
    <w:link w:val="Char"/>
    <w:uiPriority w:val="99"/>
    <w:semiHidden/>
    <w:unhideWhenUsed/>
    <w:rsid w:val="00FF79F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F79FA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current6">
    <w:name w:val="current6"/>
    <w:basedOn w:val="a0"/>
    <w:rsid w:val="00FF79FA"/>
  </w:style>
  <w:style w:type="paragraph" w:styleId="a3">
    <w:name w:val="Balloon Text"/>
    <w:basedOn w:val="a"/>
    <w:link w:val="Char"/>
    <w:uiPriority w:val="99"/>
    <w:semiHidden/>
    <w:unhideWhenUsed/>
    <w:rsid w:val="00FF79FA"/>
    <w:rPr>
      <w:sz w:val="18"/>
      <w:szCs w:val="18"/>
    </w:rPr>
  </w:style>
  <w:style w:type="character" w:customStyle="1" w:styleId="Char">
    <w:name w:val="批注框文本 Char"/>
    <w:basedOn w:val="a0"/>
    <w:link w:val="a3"/>
    <w:uiPriority w:val="99"/>
    <w:semiHidden/>
    <w:rsid w:val="00FF79FA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2439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12</Pages>
  <Words>788</Words>
  <Characters>4497</Characters>
  <Application>Microsoft Office Word</Application>
  <DocSecurity>0</DocSecurity>
  <Lines>37</Lines>
  <Paragraphs>10</Paragraphs>
  <ScaleCrop>false</ScaleCrop>
  <Company>MS</Company>
  <LinksUpToDate>false</LinksUpToDate>
  <CharactersWithSpaces>5275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USER-</dc:creator>
  <cp:keywords/>
  <dc:description/>
  <cp:lastModifiedBy>USER-</cp:lastModifiedBy>
  <cp:revision>2</cp:revision>
  <dcterms:created xsi:type="dcterms:W3CDTF">2015-04-02T07:52:00Z</dcterms:created>
  <dcterms:modified xsi:type="dcterms:W3CDTF">2015-04-02T07:53:00Z</dcterms:modified>
</cp:coreProperties>
</file>